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2D" w:rsidRDefault="00F9642D"/>
    <w:p w:rsidR="00F9642D" w:rsidRDefault="008A443B">
      <w:r>
        <w:t>UZ.271....2017</w:t>
      </w:r>
      <w:r>
        <w:tab/>
      </w:r>
      <w:r>
        <w:tab/>
      </w:r>
      <w:r w:rsidR="00F61135">
        <w:tab/>
      </w:r>
      <w:r w:rsidR="00F61135">
        <w:tab/>
      </w:r>
      <w:r w:rsidR="00F61135">
        <w:tab/>
      </w:r>
      <w:r w:rsidR="00F61135">
        <w:tab/>
        <w:t>Załącznik Nr 3 do Zapytania ofertowego</w:t>
      </w:r>
    </w:p>
    <w:p w:rsidR="00F9642D" w:rsidRDefault="00F9642D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F9642D" w:rsidRDefault="008A443B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UMOWA NR. UZ.272….</w:t>
      </w:r>
      <w:r w:rsidR="00F61135">
        <w:rPr>
          <w:rFonts w:ascii="Arial Narrow" w:hAnsi="Arial Narrow" w:cs="Arial"/>
          <w:b/>
          <w:iCs/>
          <w:sz w:val="24"/>
          <w:szCs w:val="24"/>
        </w:rPr>
        <w:t>. 20…..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zawarta w dniu ………………………….., zwana dalej umową, pomiędzy: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NIP: 9970132801, REGON: 250855506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reprezentowaną przez: 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Henryka Cioska – Wójta Gminy Łubnice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przy kontrasygnacie Skarbnika Gminy Łubnice - Izabeli Klatki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zwanym w dalszej części umowy „Zamawiającym”, 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a: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....................................... (firma/nazwa Wykonawcy), z siedzibą w .......</w:t>
      </w:r>
      <w:r>
        <w:rPr>
          <w:rFonts w:ascii="Arial Narrow" w:hAnsi="Arial Narrow" w:cs="Arial"/>
          <w:iCs/>
          <w:sz w:val="24"/>
          <w:szCs w:val="24"/>
        </w:rPr>
        <w:t>........................... przy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ul. ......................; wpisaną do Rejestru Przedsiębiorców Krajowego Rejestru Sądowego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prowadzonego przez Sąd Rejonowy …….................. pod numerem ……………........, posiadający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REGON…………….… i nadany NIP .............</w:t>
      </w:r>
      <w:r>
        <w:rPr>
          <w:rFonts w:ascii="Arial Narrow" w:hAnsi="Arial Narrow" w:cs="Arial"/>
          <w:iCs/>
          <w:sz w:val="24"/>
          <w:szCs w:val="24"/>
        </w:rPr>
        <w:t>............., zwaną dalej „Wykonawcą”,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reprezentowaną zgodnie z odpisem z rejestru (lub na podstawie udzielonego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pełnomocnictwa), reprezentowany/</w:t>
      </w:r>
      <w:proofErr w:type="spellStart"/>
      <w:r>
        <w:rPr>
          <w:rFonts w:ascii="Arial Narrow" w:hAnsi="Arial Narrow" w:cs="Arial"/>
          <w:iCs/>
          <w:sz w:val="24"/>
          <w:szCs w:val="24"/>
        </w:rPr>
        <w:t>ną</w:t>
      </w:r>
      <w:proofErr w:type="spellEnd"/>
      <w:r>
        <w:rPr>
          <w:rFonts w:ascii="Arial Narrow" w:hAnsi="Arial Narrow" w:cs="Arial"/>
          <w:iCs/>
          <w:sz w:val="24"/>
          <w:szCs w:val="24"/>
        </w:rPr>
        <w:t xml:space="preserve"> przez: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...................................... - ...................................................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albo......................................................................... (imię i nazwisko), zamieszkałą/</w:t>
      </w:r>
      <w:proofErr w:type="spellStart"/>
      <w:r>
        <w:rPr>
          <w:rFonts w:ascii="Arial Narrow" w:hAnsi="Arial Narrow" w:cs="Arial"/>
          <w:iCs/>
          <w:sz w:val="24"/>
          <w:szCs w:val="24"/>
        </w:rPr>
        <w:t>ym</w:t>
      </w:r>
      <w:proofErr w:type="spellEnd"/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......................................... .przy ul. ......................................., legitymującą/</w:t>
      </w:r>
      <w:proofErr w:type="spellStart"/>
      <w:r>
        <w:rPr>
          <w:rFonts w:ascii="Arial Narrow" w:hAnsi="Arial Narrow" w:cs="Arial"/>
          <w:iCs/>
          <w:sz w:val="24"/>
          <w:szCs w:val="24"/>
        </w:rPr>
        <w:t>ym</w:t>
      </w:r>
      <w:proofErr w:type="spellEnd"/>
      <w:r>
        <w:rPr>
          <w:rFonts w:ascii="Arial Narrow" w:hAnsi="Arial Narrow" w:cs="Arial"/>
          <w:iCs/>
          <w:sz w:val="24"/>
          <w:szCs w:val="24"/>
        </w:rPr>
        <w:t xml:space="preserve"> się dowodem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osobistym seria .....</w:t>
      </w:r>
      <w:r>
        <w:rPr>
          <w:rFonts w:ascii="Arial Narrow" w:hAnsi="Arial Narrow" w:cs="Arial"/>
          <w:iCs/>
          <w:sz w:val="24"/>
          <w:szCs w:val="24"/>
        </w:rPr>
        <w:t>................. nr ............................ wpisaną/</w:t>
      </w:r>
      <w:proofErr w:type="spellStart"/>
      <w:r>
        <w:rPr>
          <w:rFonts w:ascii="Arial Narrow" w:hAnsi="Arial Narrow" w:cs="Arial"/>
          <w:iCs/>
          <w:sz w:val="24"/>
          <w:szCs w:val="24"/>
        </w:rPr>
        <w:t>ym</w:t>
      </w:r>
      <w:proofErr w:type="spellEnd"/>
      <w:r>
        <w:rPr>
          <w:rFonts w:ascii="Arial Narrow" w:hAnsi="Arial Narrow" w:cs="Arial"/>
          <w:iCs/>
          <w:sz w:val="24"/>
          <w:szCs w:val="24"/>
        </w:rPr>
        <w:t xml:space="preserve"> do Centralnej Ewidencji Informacji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o działalności Gospodarczej pod numerem ................................., prowadzonej przez Urząd Gminy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........................................ zgodnie z zaśw</w:t>
      </w:r>
      <w:r>
        <w:rPr>
          <w:rFonts w:ascii="Arial Narrow" w:hAnsi="Arial Narrow" w:cs="Arial"/>
          <w:iCs/>
          <w:sz w:val="24"/>
          <w:szCs w:val="24"/>
        </w:rPr>
        <w:t>iadczeniem o wpisie do ewidencji działalności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gospodarczej, posiadający REGON ………………………… i nadany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NIP............................................... .zwanym dalej „Wykonawcą”,</w:t>
      </w:r>
    </w:p>
    <w:p w:rsidR="00F9642D" w:rsidRDefault="00F61135">
      <w:p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zwanymi dalej „Stronami”, </w:t>
      </w:r>
    </w:p>
    <w:p w:rsidR="00F9642D" w:rsidRDefault="00F61135">
      <w:pPr>
        <w:spacing w:line="300" w:lineRule="auto"/>
        <w:jc w:val="both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w wyniku przeprowadzonego postępowania o udzielenie z</w:t>
      </w:r>
      <w:r>
        <w:rPr>
          <w:rFonts w:ascii="Arial Narrow" w:hAnsi="Arial Narrow" w:cs="ArialNarrow"/>
          <w:sz w:val="24"/>
          <w:szCs w:val="24"/>
        </w:rPr>
        <w:t xml:space="preserve">amówienia publicznego z uwzględnieniem art. 4 pkt. 8 ustawy z dnia 29 stycznia 2004 r. – Prawo zamówień publicznych </w:t>
      </w:r>
      <w:r>
        <w:rPr>
          <w:rFonts w:ascii="Arial Narrow" w:hAnsi="Arial Narrow" w:cs="ArialNarrow"/>
          <w:sz w:val="24"/>
          <w:szCs w:val="24"/>
        </w:rPr>
        <w:br/>
      </w:r>
      <w:r>
        <w:rPr>
          <w:rFonts w:ascii="Arial Narrow" w:hAnsi="Arial Narrow" w:cs="ArialNarrow"/>
          <w:sz w:val="24"/>
          <w:szCs w:val="24"/>
        </w:rPr>
        <w:t xml:space="preserve">(t. j. Dz. U. z 2015 r. poz. 2164 z </w:t>
      </w:r>
      <w:proofErr w:type="spellStart"/>
      <w:r>
        <w:rPr>
          <w:rFonts w:ascii="Arial Narrow" w:hAnsi="Arial Narrow" w:cs="ArialNarrow"/>
          <w:sz w:val="24"/>
          <w:szCs w:val="24"/>
        </w:rPr>
        <w:t>późn</w:t>
      </w:r>
      <w:proofErr w:type="spellEnd"/>
      <w:r>
        <w:rPr>
          <w:rFonts w:ascii="Arial Narrow" w:hAnsi="Arial Narrow" w:cs="ArialNarrow"/>
          <w:sz w:val="24"/>
          <w:szCs w:val="24"/>
        </w:rPr>
        <w:t>. zm.) o następującej treści:</w:t>
      </w:r>
    </w:p>
    <w:p w:rsidR="00F9642D" w:rsidRDefault="00F9642D">
      <w:pPr>
        <w:spacing w:line="300" w:lineRule="auto"/>
        <w:jc w:val="both"/>
        <w:rPr>
          <w:rFonts w:ascii="Arial Narrow" w:hAnsi="Arial Narrow" w:cs="ArialNarrow"/>
          <w:sz w:val="24"/>
          <w:szCs w:val="24"/>
        </w:rPr>
      </w:pPr>
    </w:p>
    <w:p w:rsidR="00F9642D" w:rsidRDefault="00F61135">
      <w:pPr>
        <w:spacing w:line="300" w:lineRule="auto"/>
        <w:jc w:val="center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§ 1</w:t>
      </w:r>
    </w:p>
    <w:p w:rsidR="00F9642D" w:rsidRDefault="00F61135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Zamawiający zleca, a wykonawca przyjmuje na siebie obowiązek peł</w:t>
      </w:r>
      <w:r>
        <w:rPr>
          <w:rFonts w:ascii="Arial Narrow" w:hAnsi="Arial Narrow" w:cs="Arial"/>
          <w:iCs/>
          <w:sz w:val="24"/>
          <w:szCs w:val="24"/>
        </w:rPr>
        <w:t>nienie nadzoru inwestorskiego nad zadaniem pn. „Termomodernizacja budynku Zespołu Szkół im. Armii gen. Andersa w Łubnicach wraz z remontem istniejącej wentylacji mechanicznej z utwardzeniem terenu”.</w:t>
      </w:r>
    </w:p>
    <w:p w:rsidR="00F9642D" w:rsidRDefault="00F61135">
      <w:pPr>
        <w:pStyle w:val="Akapitzlist"/>
        <w:numPr>
          <w:ilvl w:val="0"/>
          <w:numId w:val="1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Zakres zadania objętego nadzorem określony jest w dokumen</w:t>
      </w:r>
      <w:r>
        <w:rPr>
          <w:rFonts w:ascii="Arial Narrow" w:hAnsi="Arial Narrow" w:cs="Arial"/>
          <w:iCs/>
          <w:sz w:val="24"/>
          <w:szCs w:val="24"/>
        </w:rPr>
        <w:t>tacji projektowej, specyfikacji technicznej wykonania i odbioru robót, specyfikacji istotnych warunków zamówienia oraz ofercie wykonawcy zadania.</w:t>
      </w:r>
    </w:p>
    <w:p w:rsidR="00F9642D" w:rsidRDefault="00F61135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2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Wykonawca oświadcza, że dysponuje osobami posiadającymi odpowiednie uprawnienia.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Wykonawca oświadcza, że </w:t>
      </w:r>
      <w:r>
        <w:rPr>
          <w:rFonts w:ascii="Arial Narrow" w:hAnsi="Arial Narrow" w:cs="Arial"/>
          <w:iCs/>
          <w:sz w:val="24"/>
          <w:szCs w:val="24"/>
        </w:rPr>
        <w:t>zapoznał się z treścią umowy o dofinansowanie projektu.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Do wykonania przedmiotu umowy wykonawca wyznacza osoby wskazane w § 4 niniejszej umowy. Zamawiający dopuszcza możliwość zmiany osób, które będą uczestniczyć w wykonywania umowy. Wykonawca może dokonać</w:t>
      </w:r>
      <w:r>
        <w:rPr>
          <w:rFonts w:ascii="Arial Narrow" w:hAnsi="Arial Narrow" w:cs="Arial"/>
          <w:iCs/>
          <w:sz w:val="24"/>
          <w:szCs w:val="24"/>
        </w:rPr>
        <w:t xml:space="preserve"> zmiany osoby wskazanej w § 4 niniejszej umowy w trakcie realizacji umowy. Zmiana musi być uzasadniona przez wykonawcę na piśmie i zaakceptowana przez zamawiającego. Zamawiający zaakceptuje taką zmianę wyłącznie wtedy, gdy kwalifikacje wskazanej osoby będą</w:t>
      </w:r>
      <w:r>
        <w:rPr>
          <w:rFonts w:ascii="Arial Narrow" w:hAnsi="Arial Narrow" w:cs="Arial"/>
          <w:iCs/>
          <w:sz w:val="24"/>
          <w:szCs w:val="24"/>
        </w:rPr>
        <w:t xml:space="preserve"> takie same kub wyższe od kwalifikacji osoby, które będzie podlegać zmianie. Wykonawca przedkłada Zamawiającemu propozycję zmiany nie później niż 7 dni przed planowaną zmianą danej osoby. Jakakolwiek przerwa w realizacji przedmiotu umowy wynikająca z braku</w:t>
      </w:r>
      <w:r>
        <w:rPr>
          <w:rFonts w:ascii="Arial Narrow" w:hAnsi="Arial Narrow" w:cs="Arial"/>
          <w:iCs/>
          <w:sz w:val="24"/>
          <w:szCs w:val="24"/>
        </w:rPr>
        <w:t xml:space="preserve"> właściwej osoby będzie traktowana jako przerwa z winy wykonawcy i może stanowić podstawę do naliczenia kar umownych. 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terminie 3 dni od dnia podpisania umowy Wykonawca przekaże zamawiającemu dokumenty potwierdzające posiadanie wymaganych uprawnień budow</w:t>
      </w:r>
      <w:r>
        <w:rPr>
          <w:rFonts w:ascii="Arial Narrow" w:hAnsi="Arial Narrow" w:cs="Arial"/>
          <w:iCs/>
          <w:sz w:val="24"/>
          <w:szCs w:val="24"/>
        </w:rPr>
        <w:t xml:space="preserve">lanych oraz przynależność do właściwej Izby samorządu zawodowego wszystkich inspektorów nadzoru. 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Zamawiający może zażądać zmiany osoby wskazanej w § 4 niniejszej umowy, jeżeli uzna, że osoba ta nie wykonuje swoich obowiązków wynikających z umowy. Wykonawc</w:t>
      </w:r>
      <w:r>
        <w:rPr>
          <w:rFonts w:ascii="Arial Narrow" w:hAnsi="Arial Narrow" w:cs="Arial"/>
          <w:iCs/>
          <w:sz w:val="24"/>
          <w:szCs w:val="24"/>
        </w:rPr>
        <w:t>a zobowiązany jest zmienić wskazaną osobę w terminie wskazanym przez zamawiającego.</w:t>
      </w:r>
    </w:p>
    <w:p w:rsidR="00F9642D" w:rsidRDefault="00F61135">
      <w:pPr>
        <w:pStyle w:val="Akapitzlist"/>
        <w:numPr>
          <w:ilvl w:val="3"/>
          <w:numId w:val="1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przypadku pełnienia funkcji inspektorów nadzoru przez inne osoby bez akceptacji zamawiającego, zamawiający będzie uprawniony do naliczenia kary umownej w wysokości określ</w:t>
      </w:r>
      <w:r>
        <w:rPr>
          <w:rFonts w:ascii="Arial Narrow" w:hAnsi="Arial Narrow" w:cs="Arial"/>
          <w:iCs/>
          <w:sz w:val="24"/>
          <w:szCs w:val="24"/>
        </w:rPr>
        <w:t>onej w § 8 pkt. 4</w:t>
      </w:r>
    </w:p>
    <w:p w:rsidR="00F9642D" w:rsidRDefault="00F9642D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F9642D" w:rsidRDefault="00F61135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3</w:t>
      </w:r>
    </w:p>
    <w:p w:rsidR="00F9642D" w:rsidRDefault="00F61135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ramach pełnienia funkcji nadzoru inwestorskiego Wykonawca zobowiązany jest do wykonywania pełnego zakresu czynności określonych w przepisach ustawy z dnia 7 lipca 1994 r. – Prawo Budowlane (Dz.U. 2016 poz. 290), w tym w szczególnoś</w:t>
      </w:r>
      <w:r>
        <w:rPr>
          <w:rFonts w:ascii="Arial Narrow" w:hAnsi="Arial Narrow" w:cs="Arial"/>
          <w:iCs/>
          <w:sz w:val="24"/>
          <w:szCs w:val="24"/>
        </w:rPr>
        <w:t>ci: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Reprezentowania Zamawiającego na budowie przez sprawowanie kontroli zgodności realizacji robót z dokumentacją projektową, specyfikacjami technicznymi, zgłoszeniem </w:t>
      </w:r>
      <w:r>
        <w:rPr>
          <w:rFonts w:ascii="Arial Narrow" w:hAnsi="Arial Narrow" w:cs="Arial"/>
          <w:iCs/>
          <w:sz w:val="24"/>
          <w:szCs w:val="24"/>
        </w:rPr>
        <w:lastRenderedPageBreak/>
        <w:t>robót    budowlanych, obowiązującymi przepisami oraz zasadami wiedzy technicznej i sztuki</w:t>
      </w:r>
      <w:r>
        <w:rPr>
          <w:rFonts w:ascii="Arial Narrow" w:hAnsi="Arial Narrow" w:cs="Arial"/>
          <w:iCs/>
          <w:sz w:val="24"/>
          <w:szCs w:val="24"/>
        </w:rPr>
        <w:t xml:space="preserve"> budowlanej.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Informowania Zamawiającego o zagrożeniach w realizacji zadania, występujących odstępstwach jakościowych, odstępstwach co do sposobu wykonywania zadania.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Sprawdzania jakości wykonywanych robót, wbudowywanych materiałów budowlanych, a w szczegól</w:t>
      </w:r>
      <w:r>
        <w:rPr>
          <w:rFonts w:ascii="Arial Narrow" w:hAnsi="Arial Narrow" w:cs="Arial"/>
          <w:iCs/>
          <w:sz w:val="24"/>
          <w:szCs w:val="24"/>
        </w:rPr>
        <w:t>ności zapobieganiu zastosowania wyrobów budowlanych niezgodnych z dokumentacją projektową, wadliwych i niedopuszczonych do obrotu i stosowania w budownictwie.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Sprawdzania i odbioru robót budowlanych ulegających zakryciu lub zanikających oraz uczestniczenia</w:t>
      </w:r>
      <w:r>
        <w:rPr>
          <w:rFonts w:ascii="Arial Narrow" w:hAnsi="Arial Narrow" w:cs="Arial"/>
          <w:iCs/>
          <w:sz w:val="24"/>
          <w:szCs w:val="24"/>
        </w:rPr>
        <w:t xml:space="preserve"> w próbach i odbiorach technicznych sieci, przyłączy, urządzeń, konstrukcji, nawierzchni.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Sprawdzania i odbioru usuwania wad.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Kontroli prawidłowości prowadzenia dzienników budowy i dokonywanie w nich wpisów stwierdzających wszystkie okoliczności mające zna</w:t>
      </w:r>
      <w:r>
        <w:rPr>
          <w:rFonts w:ascii="Arial Narrow" w:hAnsi="Arial Narrow" w:cs="Arial"/>
          <w:iCs/>
          <w:sz w:val="24"/>
          <w:szCs w:val="24"/>
        </w:rPr>
        <w:t>czenie dla oceny właściwego wykonania robót.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Weryfikacji zakresu wykonanych etapów robót pod względem ich zgodności z dokumentacją projektową, wartością określoną w ofercie i stanem faktycznym. 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Sprawdzanie faktur wykonawcy oraz dokumentów załączonych do r</w:t>
      </w:r>
      <w:r>
        <w:rPr>
          <w:rFonts w:ascii="Arial Narrow" w:hAnsi="Arial Narrow" w:cs="Arial"/>
          <w:iCs/>
          <w:sz w:val="24"/>
          <w:szCs w:val="24"/>
        </w:rPr>
        <w:t>ozliczenia robót, dokonywanie rozliczeń merytorycznych i finansowych wykonanych prac w imieniu Zamawiającego, a także pełnego rozliczenia finansowego realizowanego zadania.</w:t>
      </w:r>
    </w:p>
    <w:p w:rsidR="00F9642D" w:rsidRDefault="00F61135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Organizowania i prowadzenia narad technicznych, problemowych i innych spotkań zwoła</w:t>
      </w:r>
      <w:r>
        <w:rPr>
          <w:rFonts w:ascii="Arial Narrow" w:hAnsi="Arial Narrow" w:cs="Arial"/>
          <w:iCs/>
          <w:sz w:val="24"/>
          <w:szCs w:val="24"/>
        </w:rPr>
        <w:t xml:space="preserve">nych przez Zamawiającego i ich protokołowanie. </w:t>
      </w:r>
    </w:p>
    <w:p w:rsidR="008A443B" w:rsidRDefault="008A443B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Udział przy odbiorze końcowym robót.</w:t>
      </w:r>
    </w:p>
    <w:p w:rsidR="00F9642D" w:rsidRDefault="00F61135">
      <w:pPr>
        <w:pStyle w:val="Akapitzlist"/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4</w:t>
      </w:r>
    </w:p>
    <w:p w:rsidR="00F9642D" w:rsidRDefault="00F61135">
      <w:pPr>
        <w:pStyle w:val="Akapitzlist"/>
        <w:numPr>
          <w:ilvl w:val="3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Wykonawca jest – w granicach posiadanego umocowania niniejszą umową – przedstawicielem Zamawiającego przy realizacji umowy zawartej z Wykonawcą robót budowlanych o wykonanie zadania wymienioneg</w:t>
      </w:r>
      <w:bookmarkStart w:id="0" w:name="_GoBack"/>
      <w:bookmarkEnd w:id="0"/>
      <w:r>
        <w:rPr>
          <w:rFonts w:ascii="Arial Narrow" w:hAnsi="Arial Narrow" w:cs="Arial"/>
          <w:iCs/>
          <w:sz w:val="24"/>
          <w:szCs w:val="24"/>
        </w:rPr>
        <w:t>o w § 1, co</w:t>
      </w:r>
      <w:r>
        <w:rPr>
          <w:rFonts w:ascii="Arial Narrow" w:hAnsi="Arial Narrow" w:cs="Arial"/>
          <w:iCs/>
          <w:sz w:val="24"/>
          <w:szCs w:val="24"/>
        </w:rPr>
        <w:t xml:space="preserve"> do zgodności jego wykonania z przepisami ustawy Prawo Budowlane i z treścią umowy zawartej z Wykonawcą robót budowlanych.</w:t>
      </w:r>
    </w:p>
    <w:p w:rsidR="00F9642D" w:rsidRDefault="00F61135">
      <w:pPr>
        <w:pStyle w:val="Akapitzlist"/>
        <w:numPr>
          <w:ilvl w:val="3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Jako koordynatora Zamawiającego w zakresie wykonywania obowiązków umownych wyznacza się……………………………………</w:t>
      </w:r>
    </w:p>
    <w:p w:rsidR="00F9642D" w:rsidRDefault="00F61135">
      <w:pPr>
        <w:pStyle w:val="Akapitzlist"/>
        <w:numPr>
          <w:ilvl w:val="3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Jako koordynatora Wykonawcy w z</w:t>
      </w:r>
      <w:r>
        <w:rPr>
          <w:rFonts w:ascii="Arial Narrow" w:hAnsi="Arial Narrow" w:cs="Arial"/>
          <w:iCs/>
          <w:sz w:val="24"/>
          <w:szCs w:val="24"/>
        </w:rPr>
        <w:t>akresie wykonywania obowiązków umownych wyznacza się ……………………………………………..</w:t>
      </w:r>
    </w:p>
    <w:p w:rsidR="00F9642D" w:rsidRDefault="00F61135">
      <w:pPr>
        <w:pStyle w:val="Akapitzlist"/>
        <w:numPr>
          <w:ilvl w:val="3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Obowiązki Inspektora/rów nadzoru z ramienia Wykonawcy będą pełnić:</w:t>
      </w:r>
    </w:p>
    <w:p w:rsidR="00F9642D" w:rsidRDefault="00F61135">
      <w:pPr>
        <w:pStyle w:val="Akapitzlist"/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1)</w:t>
      </w:r>
    </w:p>
    <w:p w:rsidR="00F9642D" w:rsidRDefault="00F61135">
      <w:pPr>
        <w:pStyle w:val="Akapitzlist"/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2)</w:t>
      </w:r>
    </w:p>
    <w:p w:rsidR="00F9642D" w:rsidRDefault="00F61135">
      <w:pPr>
        <w:pStyle w:val="Akapitzlist"/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3)</w:t>
      </w:r>
    </w:p>
    <w:p w:rsidR="00F9642D" w:rsidRDefault="00F61135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5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Nadzór będzie wykonywany w okresie od podpisania umowy i złożenia oświadczenia o podjęciu obowiązków in</w:t>
      </w:r>
      <w:r>
        <w:rPr>
          <w:rFonts w:ascii="Arial Narrow" w:hAnsi="Arial Narrow" w:cs="Arial"/>
          <w:iCs/>
          <w:sz w:val="24"/>
          <w:szCs w:val="24"/>
        </w:rPr>
        <w:t xml:space="preserve">spektora nadzoru i przekazania placu budowy do zakończenia zadania, przez co należy rozumieć łączne spełnienie następujących warunków: dokonanie przez Zamawiającego </w:t>
      </w:r>
      <w:r>
        <w:rPr>
          <w:rFonts w:ascii="Arial Narrow" w:hAnsi="Arial Narrow" w:cs="Arial"/>
          <w:iCs/>
          <w:sz w:val="24"/>
          <w:szCs w:val="24"/>
        </w:rPr>
        <w:lastRenderedPageBreak/>
        <w:t>odbioru końcowego i całkowite rozliczenie przedsięwzięcia pn. Termomodernizacja budynku Zes</w:t>
      </w:r>
      <w:r>
        <w:rPr>
          <w:rFonts w:ascii="Arial Narrow" w:hAnsi="Arial Narrow" w:cs="Arial"/>
          <w:iCs/>
          <w:sz w:val="24"/>
          <w:szCs w:val="24"/>
        </w:rPr>
        <w:t>połu Szkół im. Armii gen. Andersa w Łubnicach wraz z remontem istniejącej wentylacji mechanicznej z utwardzeniem terenu – maksymalny termin do dnia 31 października 2017 roku.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Wykonawca zobowiązany jest do nadzorowania budowy w takich odstępach czasu, aby b</w:t>
      </w:r>
      <w:r>
        <w:rPr>
          <w:rFonts w:ascii="Arial Narrow" w:hAnsi="Arial Narrow" w:cs="Arial"/>
          <w:iCs/>
          <w:sz w:val="24"/>
          <w:szCs w:val="24"/>
        </w:rPr>
        <w:t>yła zachowana skuteczność nadzoru, jednak nie rzadziej niż raz w tygodniu oraz na każde wezwanie Zamawiającego w sprawach nie cierpiących zwłoki. Każdorazowy pobyt inspektora nadzoru na placu budowy powinien być potwierdzony wpisem do dziennika budowy.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709"/>
      </w:pPr>
      <w:r>
        <w:rPr>
          <w:rFonts w:ascii="Arial Narrow" w:hAnsi="Arial Narrow" w:cs="Arial"/>
          <w:iCs/>
          <w:sz w:val="24"/>
          <w:szCs w:val="24"/>
        </w:rPr>
        <w:t>Zamawiający przekaże wykonawcy</w:t>
      </w:r>
      <w:r>
        <w:rPr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następujące dokumenty:</w:t>
      </w:r>
    </w:p>
    <w:p w:rsidR="00F9642D" w:rsidRDefault="00F61135">
      <w:pPr>
        <w:pStyle w:val="Akapitzlist"/>
        <w:numPr>
          <w:ilvl w:val="0"/>
          <w:numId w:val="4"/>
        </w:numPr>
        <w:spacing w:line="300" w:lineRule="auto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dokumentacja budowlana </w:t>
      </w:r>
      <w:r>
        <w:rPr>
          <w:rFonts w:ascii="Arial Narrow" w:hAnsi="Arial Narrow" w:cs="Arial"/>
          <w:iCs/>
          <w:sz w:val="24"/>
          <w:szCs w:val="24"/>
        </w:rPr>
        <w:tab/>
      </w:r>
      <w:r>
        <w:rPr>
          <w:rFonts w:ascii="Arial Narrow" w:hAnsi="Arial Narrow" w:cs="Arial"/>
          <w:iCs/>
          <w:sz w:val="24"/>
          <w:szCs w:val="24"/>
        </w:rPr>
        <w:tab/>
        <w:t>– 7 dni przed rozpoczęciem prac;</w:t>
      </w:r>
    </w:p>
    <w:p w:rsidR="00F9642D" w:rsidRDefault="00F61135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zgłoszenie robót budowlanych  </w:t>
      </w:r>
      <w:r>
        <w:rPr>
          <w:rFonts w:ascii="Arial Narrow" w:hAnsi="Arial Narrow" w:cs="Arial"/>
          <w:iCs/>
          <w:sz w:val="24"/>
          <w:szCs w:val="24"/>
        </w:rPr>
        <w:tab/>
        <w:t xml:space="preserve">– 7 dni przed rozpoczęciem prac; </w:t>
      </w:r>
    </w:p>
    <w:p w:rsidR="00F9642D" w:rsidRDefault="00F61135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specyfikacje techniczne wykonania i odbioru robót budowlanych – 7 dni przed roz</w:t>
      </w:r>
      <w:r>
        <w:rPr>
          <w:rFonts w:ascii="Arial Narrow" w:hAnsi="Arial Narrow" w:cs="Arial"/>
          <w:iCs/>
          <w:sz w:val="24"/>
          <w:szCs w:val="24"/>
        </w:rPr>
        <w:t>poczęciem prac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567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trakcie trwania budowy Zamawiający ma prawo w obecności Wykonawcy do kontroli budowy i robót oraz stawiania wniosków ekonomicznych, technicznych i innych.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567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Zamawiający zobowiązany jest do odbioru końcowego zadania niezwłocznie po wykonaniu </w:t>
      </w:r>
      <w:r>
        <w:rPr>
          <w:rFonts w:ascii="Arial Narrow" w:hAnsi="Arial Narrow" w:cs="Arial"/>
          <w:iCs/>
          <w:sz w:val="24"/>
          <w:szCs w:val="24"/>
        </w:rPr>
        <w:t>go w całości lub części zgodnie z dokumentacją techniczną. Odbioru dokonuje Zamawiający przy udziale Wykonawcy, wykonawcy robót budowlanych i innych zainteresowanych podmiotów.</w:t>
      </w:r>
    </w:p>
    <w:p w:rsidR="00F9642D" w:rsidRDefault="00F61135">
      <w:pPr>
        <w:pStyle w:val="Akapitzlist"/>
        <w:numPr>
          <w:ilvl w:val="6"/>
          <w:numId w:val="2"/>
        </w:numPr>
        <w:spacing w:line="300" w:lineRule="auto"/>
        <w:ind w:left="567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czasie odbioru Przyjmujący zlecenie przekaże Inwestorowi następujące dokument</w:t>
      </w:r>
      <w:r>
        <w:rPr>
          <w:rFonts w:ascii="Arial Narrow" w:hAnsi="Arial Narrow" w:cs="Arial"/>
          <w:iCs/>
          <w:sz w:val="24"/>
          <w:szCs w:val="24"/>
        </w:rPr>
        <w:t>y:</w:t>
      </w:r>
    </w:p>
    <w:p w:rsidR="00F9642D" w:rsidRDefault="00F61135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protokół odbioru elementów robót</w:t>
      </w:r>
    </w:p>
    <w:p w:rsidR="00F9642D" w:rsidRDefault="00F61135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końcowy protokół odbioru</w:t>
      </w:r>
    </w:p>
    <w:p w:rsidR="00F9642D" w:rsidRDefault="00F9642D">
      <w:pPr>
        <w:pStyle w:val="Akapitzlist"/>
        <w:spacing w:line="300" w:lineRule="auto"/>
        <w:ind w:left="567"/>
        <w:jc w:val="both"/>
        <w:rPr>
          <w:rFonts w:ascii="Arial Narrow" w:hAnsi="Arial Narrow" w:cs="Arial"/>
          <w:iCs/>
          <w:sz w:val="24"/>
          <w:szCs w:val="24"/>
        </w:rPr>
      </w:pPr>
    </w:p>
    <w:p w:rsidR="00F9642D" w:rsidRDefault="00F61135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6</w:t>
      </w:r>
    </w:p>
    <w:p w:rsidR="00F9642D" w:rsidRDefault="00F61135">
      <w:pPr>
        <w:pStyle w:val="Akapitzlist"/>
        <w:numPr>
          <w:ilvl w:val="3"/>
          <w:numId w:val="6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Strony uzgadniają za wykonanie przedmiotu umowy określonego w § 1 wynagrodzenie ryczałtowe ustalone na podstawie złożonej przez Wykonawcę oferty w wysokości ceny ryczałtowej za całość zadani</w:t>
      </w:r>
      <w:r>
        <w:rPr>
          <w:rFonts w:ascii="Arial Narrow" w:hAnsi="Arial Narrow" w:cs="Arial"/>
          <w:iCs/>
          <w:sz w:val="24"/>
          <w:szCs w:val="24"/>
        </w:rPr>
        <w:t>a pełnienia funkcji inspektora nadzoru: wartość brutto …………………… zł (słownie zł: ………………………………….), w tym: podatek VAT ……%, ……………………. Zł (słownie zł: …………………), wartość netto: …………… (słownie zł:…………….).</w:t>
      </w:r>
    </w:p>
    <w:p w:rsidR="00F9642D" w:rsidRDefault="00F61135">
      <w:pPr>
        <w:pStyle w:val="Akapitzlist"/>
        <w:numPr>
          <w:ilvl w:val="3"/>
          <w:numId w:val="6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Termin zapłaty wynagrodzenia za przedmiot umowy strony us</w:t>
      </w:r>
      <w:r>
        <w:rPr>
          <w:rFonts w:ascii="Arial Narrow" w:hAnsi="Arial Narrow" w:cs="Arial"/>
          <w:iCs/>
          <w:sz w:val="24"/>
          <w:szCs w:val="24"/>
        </w:rPr>
        <w:t>talają w ciągu 14 dni licząc od daty dostarczenia przez Wykonawcę prawidłowo wystawionej faktury Inwestorowi za wykonany i odebrany przedmiot umowy.</w:t>
      </w:r>
    </w:p>
    <w:p w:rsidR="00F9642D" w:rsidRDefault="00F61135">
      <w:pPr>
        <w:pStyle w:val="Akapitzlist"/>
        <w:numPr>
          <w:ilvl w:val="3"/>
          <w:numId w:val="6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Należność będzie płatna przelewem na rachunek Przyjmującego wskazany na fakturze.</w:t>
      </w:r>
    </w:p>
    <w:p w:rsidR="00F9642D" w:rsidRDefault="00F61135">
      <w:pPr>
        <w:pStyle w:val="Akapitzlist"/>
        <w:numPr>
          <w:ilvl w:val="3"/>
          <w:numId w:val="6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Wynagrodzenie ryczałtowe,</w:t>
      </w:r>
      <w:r>
        <w:rPr>
          <w:rFonts w:ascii="Arial Narrow" w:hAnsi="Arial Narrow" w:cs="Arial"/>
          <w:iCs/>
          <w:sz w:val="24"/>
          <w:szCs w:val="24"/>
        </w:rPr>
        <w:t xml:space="preserve"> o którym mowa w ust. 1 obejmuje wszystkie koszty związane z pełnieniem nadzoru nad realizacją zadania, w tym koszty przejazdów, diet i ewentualnych noclegów, a także ryzyko związane z niedoszacowania, pominięcia lub braku rozpoznania zakresu przedmiotu um</w:t>
      </w:r>
      <w:r>
        <w:rPr>
          <w:rFonts w:ascii="Arial Narrow" w:hAnsi="Arial Narrow" w:cs="Arial"/>
          <w:iCs/>
          <w:sz w:val="24"/>
          <w:szCs w:val="24"/>
        </w:rPr>
        <w:t>owy.</w:t>
      </w:r>
    </w:p>
    <w:p w:rsidR="00F9642D" w:rsidRDefault="00F61135">
      <w:pPr>
        <w:spacing w:line="300" w:lineRule="auto"/>
        <w:ind w:left="349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7</w:t>
      </w:r>
    </w:p>
    <w:p w:rsidR="00F9642D" w:rsidRDefault="00F61135">
      <w:pPr>
        <w:pStyle w:val="Akapitzlist"/>
        <w:numPr>
          <w:ilvl w:val="6"/>
          <w:numId w:val="6"/>
        </w:numPr>
        <w:spacing w:line="300" w:lineRule="auto"/>
        <w:ind w:left="709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lastRenderedPageBreak/>
        <w:t xml:space="preserve">Wykonawca jest odpowiedzialny za wykonywanie nadzoru, o którym mowa w § 1 umowy zgodnie z przepisami, obowiązującymi normami, zasadami wiedzy technicznej oraz za należytą staranność wykonywanych robót, ich właściwą organizację, bezpieczeństwo i </w:t>
      </w:r>
      <w:r>
        <w:rPr>
          <w:rFonts w:ascii="Arial Narrow" w:hAnsi="Arial Narrow" w:cs="Arial"/>
          <w:iCs/>
          <w:sz w:val="24"/>
          <w:szCs w:val="24"/>
        </w:rPr>
        <w:t xml:space="preserve">jakość. </w:t>
      </w:r>
    </w:p>
    <w:p w:rsidR="00F9642D" w:rsidRDefault="00F9642D">
      <w:pPr>
        <w:spacing w:line="300" w:lineRule="auto"/>
        <w:ind w:left="349"/>
        <w:jc w:val="both"/>
        <w:rPr>
          <w:rFonts w:ascii="Arial Narrow" w:hAnsi="Arial Narrow" w:cs="Arial"/>
          <w:iCs/>
          <w:sz w:val="24"/>
          <w:szCs w:val="24"/>
        </w:rPr>
      </w:pPr>
    </w:p>
    <w:p w:rsidR="00F9642D" w:rsidRDefault="00F61135">
      <w:pPr>
        <w:spacing w:line="300" w:lineRule="auto"/>
        <w:ind w:left="349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§ 8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Za liczbę pobytów na budowie mniejszą niż jeden raz w tygodniu lub nieobecność na budowie na wezwanie Zamawiającego, Wykonawca zapłaci Zamawiającemu karę umowną w wysokości 0,5% wynagrodzenia umownego brutto, o którym mowa w § 6, za każde nar</w:t>
      </w:r>
      <w:r>
        <w:rPr>
          <w:rFonts w:ascii="Arial Narrow" w:hAnsi="Arial Narrow" w:cs="Arial"/>
          <w:iCs/>
          <w:sz w:val="24"/>
          <w:szCs w:val="24"/>
        </w:rPr>
        <w:t>uszenie. Kara umowna, o której mowa wyżej, potrącona zostanie z wynagrodzenia Wykonawcy. W przypadku udokumentowanej choroby lub innej obiektywnej przyczyny uzasadniającej niemożność pobytu Wykonawcy na budowie, Wykonawca może zwolnić się z obowiązku zapła</w:t>
      </w:r>
      <w:r>
        <w:rPr>
          <w:rFonts w:ascii="Arial Narrow" w:hAnsi="Arial Narrow" w:cs="Arial"/>
          <w:iCs/>
          <w:sz w:val="24"/>
          <w:szCs w:val="24"/>
        </w:rPr>
        <w:t>ty kary umownej wyznaczając inspektora zastępczego, posiadającego uprawnienia budowlane właściwe dla nadzorowanego zadania i pisemnie upoważniając go do wykonywania czynności inspektora zastępczego, powiadamiając o tym Zamawiającego.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Jeżeli na skutek niewy</w:t>
      </w:r>
      <w:r>
        <w:rPr>
          <w:rFonts w:ascii="Arial Narrow" w:hAnsi="Arial Narrow" w:cs="Arial"/>
          <w:iCs/>
          <w:sz w:val="24"/>
          <w:szCs w:val="24"/>
        </w:rPr>
        <w:t>konania lub nienależytego wykonania obowiązków Wykonawcy Zamawiający poniesie szkodę, Wykonawca zobowiązuję się pokryć tę szkodę w pełnej wysokości.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 Przyjmujący zlecenie przyjmuje pełną odpowiedzialność za skutki nienależytego wykonania nadzoru inwestorsk</w:t>
      </w:r>
      <w:r>
        <w:rPr>
          <w:rFonts w:ascii="Arial Narrow" w:hAnsi="Arial Narrow" w:cs="Arial"/>
          <w:iCs/>
          <w:sz w:val="24"/>
          <w:szCs w:val="24"/>
        </w:rPr>
        <w:t>iego na zasadzie art. 471 KC.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 przypadku zwłoki w realizacji inwestycji spowodowanej nieterminowym wykonaniem nadzoru inwestorskiego przyjmujący zlecenie zobowiązuje się zapłacić Inwestorowi karę umowną w wysokości 0,5% wynagrodzenia umownego brutto, o kt</w:t>
      </w:r>
      <w:r>
        <w:rPr>
          <w:rFonts w:ascii="Arial Narrow" w:hAnsi="Arial Narrow" w:cs="Arial"/>
          <w:iCs/>
          <w:sz w:val="24"/>
          <w:szCs w:val="24"/>
        </w:rPr>
        <w:t>órym mowa w § 6, za każdy dzień zwłoki w wykonaniu inwestycji lub elementu inwestycji.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Karę umowną nalicza się od wartości inwestycji w oparciu o pisemną informację Wykonawcy inwestycji o zaistniałych opóźnieniach w realizacji zadania spowodowanych nieuzas</w:t>
      </w:r>
      <w:r>
        <w:rPr>
          <w:rFonts w:ascii="Arial Narrow" w:hAnsi="Arial Narrow" w:cs="Arial"/>
          <w:iCs/>
          <w:sz w:val="24"/>
          <w:szCs w:val="24"/>
        </w:rPr>
        <w:t>adnionymi działaniami lub brakiem działań ze strony nadzoru inwestorskiego.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</w:pPr>
      <w:r>
        <w:rPr>
          <w:rFonts w:ascii="Arial Narrow" w:hAnsi="Arial Narrow" w:cs="Arial"/>
          <w:iCs/>
          <w:sz w:val="24"/>
          <w:szCs w:val="24"/>
        </w:rPr>
        <w:t>W przypadku niewykonywania lub nienależytego wykonywania obowiązków przez Wykonawcę Zamawiający jest upoważniony do odstąpienia od umowy składając pisemne oświadczenie.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</w:pPr>
      <w:r>
        <w:rPr>
          <w:rFonts w:ascii="Arial Narrow" w:hAnsi="Arial Narrow" w:cs="Arial"/>
          <w:iCs/>
          <w:sz w:val="24"/>
          <w:szCs w:val="24"/>
        </w:rPr>
        <w:t>Wykonawca j</w:t>
      </w:r>
      <w:r>
        <w:rPr>
          <w:rFonts w:ascii="Arial Narrow" w:hAnsi="Arial Narrow" w:cs="Arial"/>
          <w:iCs/>
          <w:sz w:val="24"/>
          <w:szCs w:val="24"/>
        </w:rPr>
        <w:t>est obowiązany do zapłacenia Zamawiającemu kary umownej z tytułu odstąpienia od umowy przez którąkolwiek ze stron, z przyczyn zależnych od Wykonawcy, w wysokości 20% wynagrodzenia umownego brutto, o którym mowa w § 6 niniejszej umowy.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</w:pPr>
      <w:r>
        <w:rPr>
          <w:rFonts w:ascii="Arial Narrow" w:hAnsi="Arial Narrow" w:cs="Arial"/>
          <w:iCs/>
          <w:sz w:val="24"/>
          <w:szCs w:val="24"/>
        </w:rPr>
        <w:t>Zamawiający jest obow</w:t>
      </w:r>
      <w:r>
        <w:rPr>
          <w:rFonts w:ascii="Arial Narrow" w:hAnsi="Arial Narrow" w:cs="Arial"/>
          <w:iCs/>
          <w:sz w:val="24"/>
          <w:szCs w:val="24"/>
        </w:rPr>
        <w:t>iązany do zapłacenia Wykonawcy kary umownej z tytułu odstąpienia od umowy przez którąkolwiek ze stron, z przyczyn zależnych od Zamawiającego, w wysokości 20% wynagrodzenia umownego brutto, o którym mowa w § 6 niniejszej umowy.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</w:pPr>
      <w:r>
        <w:rPr>
          <w:rFonts w:ascii="Arial Narrow" w:hAnsi="Arial Narrow" w:cs="Arial"/>
          <w:iCs/>
          <w:sz w:val="24"/>
          <w:szCs w:val="24"/>
        </w:rPr>
        <w:t>Strony zastrzegają sobie praw</w:t>
      </w:r>
      <w:r>
        <w:rPr>
          <w:rFonts w:ascii="Arial Narrow" w:hAnsi="Arial Narrow" w:cs="Arial"/>
          <w:iCs/>
          <w:sz w:val="24"/>
          <w:szCs w:val="24"/>
        </w:rPr>
        <w:t>o dochodzenia odszkodowania uzupełniającego jeśli powstała szkoda przewyższy wysokość kar umownych, w szczególności wykonawca zapłaci zamawiającemu odszkodowanie uzupełniające w przypadku utraty dofinansowania uzyskanego przez zamawiającego na wykonanie pr</w:t>
      </w:r>
      <w:r>
        <w:rPr>
          <w:rFonts w:ascii="Arial Narrow" w:hAnsi="Arial Narrow" w:cs="Arial"/>
          <w:iCs/>
          <w:sz w:val="24"/>
          <w:szCs w:val="24"/>
        </w:rPr>
        <w:t>zedmiotu umowy, z przyczyn leżących po stronie wykonawcy.</w:t>
      </w:r>
    </w:p>
    <w:p w:rsidR="00F9642D" w:rsidRDefault="00F61135">
      <w:pPr>
        <w:pStyle w:val="Akapitzlist"/>
        <w:numPr>
          <w:ilvl w:val="0"/>
          <w:numId w:val="7"/>
        </w:numPr>
        <w:spacing w:line="300" w:lineRule="auto"/>
        <w:jc w:val="both"/>
      </w:pPr>
      <w:r>
        <w:rPr>
          <w:rFonts w:ascii="Arial Narrow" w:hAnsi="Arial Narrow" w:cs="Arial"/>
          <w:iCs/>
          <w:sz w:val="24"/>
          <w:szCs w:val="24"/>
        </w:rPr>
        <w:lastRenderedPageBreak/>
        <w:t>Jeżeli suma kar umownych naliczonych od początku umowy przekroczy 20%  wartości kwoty wynagrodzenia umownego brutto, o którym mowa w § 6 niniejszej umowy, zamawiający może odstąpić od umowy bez obow</w:t>
      </w:r>
      <w:r>
        <w:rPr>
          <w:rFonts w:ascii="Arial Narrow" w:hAnsi="Arial Narrow" w:cs="Arial"/>
          <w:iCs/>
          <w:sz w:val="24"/>
          <w:szCs w:val="24"/>
        </w:rPr>
        <w:t>iązku wypłaty odszkodowania.</w:t>
      </w:r>
    </w:p>
    <w:p w:rsidR="00F9642D" w:rsidRDefault="00F9642D">
      <w:pPr>
        <w:spacing w:line="300" w:lineRule="auto"/>
        <w:ind w:left="360"/>
        <w:jc w:val="both"/>
      </w:pPr>
    </w:p>
    <w:p w:rsidR="00F9642D" w:rsidRDefault="00F61135">
      <w:pPr>
        <w:spacing w:line="30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F9642D" w:rsidRDefault="00F61135">
      <w:pPr>
        <w:pStyle w:val="Akapitzlist"/>
        <w:numPr>
          <w:ilvl w:val="3"/>
          <w:numId w:val="7"/>
        </w:numPr>
        <w:spacing w:line="30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dopuszczają możliwość zmiany postanowień niniejszej umowy w zakresie dotyczącym przedłużenia terminu wykonania robót budowlanych, nad którymi pełniony jest nadzór inwestorski – termin wykonania umowy ulega przedłuże</w:t>
      </w:r>
      <w:r>
        <w:rPr>
          <w:rFonts w:ascii="Arial Narrow" w:hAnsi="Arial Narrow"/>
          <w:sz w:val="24"/>
          <w:szCs w:val="24"/>
        </w:rPr>
        <w:t>niu o okres niezbędny do wykonania wszystkich obowiązków wykonawcy. Zamawiający w celu przedłużenia terminu wykonania umowy, zawiadomi wykonawcę o wystąpieniu okoliczności skutkujących koniecznością przedłużenia oraz wskaże nowy termin wykonania umowy. Prz</w:t>
      </w:r>
      <w:r>
        <w:rPr>
          <w:rFonts w:ascii="Arial Narrow" w:hAnsi="Arial Narrow"/>
          <w:sz w:val="24"/>
          <w:szCs w:val="24"/>
        </w:rPr>
        <w:t>edłużenie terminu wykonania umowy nie stanowi podstawy do zwiększenia wynagrodzenia wykonawcy.</w:t>
      </w:r>
    </w:p>
    <w:p w:rsidR="00F9642D" w:rsidRDefault="00F61135">
      <w:pPr>
        <w:pStyle w:val="Akapitzlist"/>
        <w:numPr>
          <w:ilvl w:val="3"/>
          <w:numId w:val="7"/>
        </w:numPr>
        <w:suppressAutoHyphens w:val="0"/>
        <w:autoSpaceDE w:val="0"/>
        <w:spacing w:line="276" w:lineRule="auto"/>
        <w:ind w:left="709"/>
        <w:jc w:val="both"/>
        <w:textAlignment w:val="auto"/>
        <w:rPr>
          <w:rFonts w:ascii="Arial Narrow" w:eastAsia="Calibri" w:hAnsi="Arial Narrow" w:cs="ArialNarrow"/>
          <w:sz w:val="24"/>
          <w:szCs w:val="24"/>
        </w:rPr>
      </w:pPr>
      <w:r>
        <w:rPr>
          <w:rFonts w:ascii="Arial Narrow" w:eastAsia="Calibri" w:hAnsi="Arial Narrow" w:cs="ArialNarrow"/>
          <w:sz w:val="24"/>
          <w:szCs w:val="24"/>
        </w:rPr>
        <w:t>Nie stanowi istotnej zmiany umowy zmiana danych teleadresowych oraz osób wskazanych do kontaktów między stronami umowy.</w:t>
      </w:r>
    </w:p>
    <w:p w:rsidR="00F9642D" w:rsidRDefault="00F61135">
      <w:pPr>
        <w:pStyle w:val="Akapitzlist"/>
        <w:numPr>
          <w:ilvl w:val="3"/>
          <w:numId w:val="7"/>
        </w:numPr>
        <w:spacing w:line="300" w:lineRule="auto"/>
        <w:ind w:left="709"/>
        <w:jc w:val="both"/>
      </w:pPr>
      <w:r>
        <w:rPr>
          <w:rFonts w:ascii="Arial Narrow" w:hAnsi="Arial Narrow"/>
          <w:sz w:val="24"/>
          <w:szCs w:val="24"/>
        </w:rPr>
        <w:t xml:space="preserve">Wszelkie zmiany i uzupełnienia dotyczące </w:t>
      </w:r>
      <w:r>
        <w:rPr>
          <w:rFonts w:ascii="Arial Narrow" w:hAnsi="Arial Narrow"/>
          <w:sz w:val="24"/>
          <w:szCs w:val="24"/>
        </w:rPr>
        <w:t>niniejszej umowy wymagają pisemnej formy, pod rygorem nieważności.</w:t>
      </w:r>
    </w:p>
    <w:p w:rsidR="00F9642D" w:rsidRDefault="00F9642D">
      <w:pPr>
        <w:pStyle w:val="Akapitzlist"/>
        <w:spacing w:line="30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F9642D" w:rsidRDefault="00F61135">
      <w:pPr>
        <w:pStyle w:val="Akapitzlist"/>
        <w:spacing w:line="300" w:lineRule="auto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10 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Zamawiający zastrzega sobie prawo do wglądu do dokumentów, w tym dokumentów finansowych wykonawcy związanych z realizowanym przedmiotem zamówienia.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Wykonawca zobowiązuje się do przec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howywania dokumentacji związanej z realizowanym przedmi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o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tem zamówienia w terminach określonych w art.140 rozporządzenia ogólnego (rozporządzenie Pa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r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lamentu Europejskiego i Rady (UE) nr 1303/2013 z dnia 17 grudnia 2013 r. ustanawiające wspólne przepisy doty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czące Europejskiego Funduszu Rozwoju Regionalnego, Europejskiego Funduszu Ro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l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nego na rzecz Rozwoju Obszarów Wiejskich oraz Europejskiego Funduszu Morskiego i Rybackiego oraz uchylające rozporządzenie Rady (WE) nr 1083/2006 (Dz. U. UE L 347 z 20 grudnia 201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3 r., str. 374 – 469)), w sposób zapewniający dostępność, poufność i bezpieczeństwo oraz do informowania Zamawiającego o miejscu przechowywania dokumentów związanych z realizowanym przedmiotem zamówienia.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 xml:space="preserve">W przypadku konieczności przedłużenia terminu , o 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 xml:space="preserve">którym mowa w ust. 2, Zamawiający powiadomi o tym pisemnie wykonawcę przed upływem terminu określonego w ust. 2. 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Obowiązek, o którym mowa w ust. 2 i 3 dotyczy całej korespondencji związanej z realizacją prze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d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miotu umowy, protokołów odbioru, dokumentacji z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 xml:space="preserve"> procesu inwestycyjnego.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Dokumentacja, o której mowa powyżej przechowywana jest w formie oryginałów albo kopii poświa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d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czonych za zgodność z oryginałem przechowywanych na powszechnie uznawanych nośnikach d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a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nych.</w:t>
      </w:r>
    </w:p>
    <w:p w:rsidR="00F9642D" w:rsidRDefault="00F61135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284" w:hanging="284"/>
        <w:jc w:val="both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W przypadku zmiany miejsca przechowywania dok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umentów oraz w przypadku zawieszenia lub z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a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przestania przez wykonawcę działalności przed terminem, o którym mowa w ust. 2 lub 3, wykona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w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ca zobowiązuje się pisemnie poinformować Zamawiającego o miejscu przechowania dokumentów związanych z realizowanym przed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 xml:space="preserve">miotem zamówienia w terminem miesiąca przed zmianą tego miejsca. </w:t>
      </w:r>
    </w:p>
    <w:p w:rsidR="00F9642D" w:rsidRDefault="00F9642D">
      <w:pPr>
        <w:suppressAutoHyphens w:val="0"/>
        <w:autoSpaceDE w:val="0"/>
        <w:spacing w:line="276" w:lineRule="auto"/>
        <w:jc w:val="both"/>
        <w:textAlignment w:val="auto"/>
        <w:rPr>
          <w:rFonts w:ascii="Arial Narrow" w:hAnsi="Arial Narrow" w:cs="ArialNarrow"/>
          <w:sz w:val="24"/>
          <w:szCs w:val="24"/>
        </w:rPr>
      </w:pPr>
    </w:p>
    <w:p w:rsidR="00F9642D" w:rsidRDefault="00F61135">
      <w:pPr>
        <w:suppressAutoHyphens w:val="0"/>
        <w:autoSpaceDE w:val="0"/>
        <w:spacing w:line="276" w:lineRule="auto"/>
        <w:jc w:val="center"/>
        <w:textAlignment w:val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§ 11</w:t>
      </w:r>
    </w:p>
    <w:p w:rsidR="00F9642D" w:rsidRDefault="00F61135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ascii="Arial Narrow" w:eastAsia="Calibri" w:hAnsi="Arial Narrow" w:cs="ArialNarrow"/>
          <w:sz w:val="24"/>
          <w:szCs w:val="24"/>
        </w:rPr>
      </w:pPr>
      <w:r>
        <w:rPr>
          <w:rFonts w:ascii="Arial Narrow" w:eastAsia="Calibri" w:hAnsi="Arial Narrow" w:cs="ArialNarrow"/>
          <w:sz w:val="24"/>
          <w:szCs w:val="24"/>
        </w:rPr>
        <w:t>W sprawach nieuregulowanych w umowie zastosowanie mają przepisy Kodeksu Cywilnego, Ustawy Prawo budowlane oraz przepisy powszechnie obowiązujące w zakresie wykonywania nadzoru inwestor</w:t>
      </w:r>
      <w:r>
        <w:rPr>
          <w:rFonts w:ascii="Arial Narrow" w:eastAsia="Calibri" w:hAnsi="Arial Narrow" w:cs="ArialNarrow"/>
          <w:sz w:val="24"/>
          <w:szCs w:val="24"/>
        </w:rPr>
        <w:t>skiego i prac projektowych.</w:t>
      </w:r>
    </w:p>
    <w:p w:rsidR="00F9642D" w:rsidRDefault="00F61135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  <w:rPr>
          <w:rFonts w:ascii="Arial Narrow" w:eastAsia="Calibri" w:hAnsi="Arial Narrow" w:cs="ArialNarrow"/>
          <w:sz w:val="24"/>
          <w:szCs w:val="24"/>
        </w:rPr>
      </w:pPr>
      <w:r>
        <w:rPr>
          <w:rFonts w:ascii="Arial Narrow" w:eastAsia="Calibri" w:hAnsi="Arial Narrow" w:cs="ArialNarrow"/>
          <w:sz w:val="24"/>
          <w:szCs w:val="24"/>
        </w:rPr>
        <w:t>Ewentualne spory wynikłe na tle realizacji niniejszej umowy, które nie zostaną rozwiązane p</w:t>
      </w:r>
      <w:r>
        <w:rPr>
          <w:rFonts w:ascii="Arial Narrow" w:eastAsia="Calibri" w:hAnsi="Arial Narrow" w:cs="ArialNarrow"/>
          <w:sz w:val="24"/>
          <w:szCs w:val="24"/>
        </w:rPr>
        <w:t>o</w:t>
      </w:r>
      <w:r>
        <w:rPr>
          <w:rFonts w:ascii="Arial Narrow" w:eastAsia="Calibri" w:hAnsi="Arial Narrow" w:cs="ArialNarrow"/>
          <w:sz w:val="24"/>
          <w:szCs w:val="24"/>
        </w:rPr>
        <w:t>lubownie, strony oddadzą pod rozstrzygnięcie sądu właściwego dla siedziby zamawiającego.</w:t>
      </w:r>
    </w:p>
    <w:p w:rsidR="00F9642D" w:rsidRDefault="00F61135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jc w:val="both"/>
        <w:textAlignment w:val="auto"/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Umowę sporządzono w czterech jednobrzmiących eg</w:t>
      </w:r>
      <w:r>
        <w:rPr>
          <w:rFonts w:ascii="Arial Narrow" w:eastAsia="Calibri" w:hAnsi="Arial Narrow" w:cs="ArialNarrow"/>
          <w:sz w:val="24"/>
          <w:szCs w:val="24"/>
          <w:lang w:eastAsia="en-US"/>
        </w:rPr>
        <w:t>zemplarzach:</w:t>
      </w:r>
    </w:p>
    <w:p w:rsidR="00F9642D" w:rsidRDefault="00F61135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426" w:hanging="426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trzy egzemplarze dla Zamawiającego,</w:t>
      </w:r>
    </w:p>
    <w:p w:rsidR="00F9642D" w:rsidRDefault="00F61135">
      <w:pPr>
        <w:pStyle w:val="Akapitzlist"/>
        <w:numPr>
          <w:ilvl w:val="1"/>
          <w:numId w:val="10"/>
        </w:numPr>
        <w:suppressAutoHyphens w:val="0"/>
        <w:autoSpaceDE w:val="0"/>
        <w:spacing w:line="276" w:lineRule="auto"/>
        <w:ind w:left="426" w:hanging="426"/>
        <w:textAlignment w:val="auto"/>
        <w:rPr>
          <w:rFonts w:ascii="Arial Narrow" w:eastAsia="Calibri" w:hAnsi="Arial Narrow" w:cs="ArialNarrow"/>
          <w:sz w:val="24"/>
          <w:szCs w:val="24"/>
          <w:lang w:eastAsia="en-US"/>
        </w:rPr>
      </w:pPr>
      <w:r>
        <w:rPr>
          <w:rFonts w:ascii="Arial Narrow" w:eastAsia="Calibri" w:hAnsi="Arial Narrow" w:cs="ArialNarrow"/>
          <w:sz w:val="24"/>
          <w:szCs w:val="24"/>
          <w:lang w:eastAsia="en-US"/>
        </w:rPr>
        <w:t>jeden egzemplarz dla Wykonawcy.</w:t>
      </w:r>
    </w:p>
    <w:p w:rsidR="00F9642D" w:rsidRDefault="00F9642D">
      <w:pPr>
        <w:suppressAutoHyphens w:val="0"/>
        <w:autoSpaceDE w:val="0"/>
        <w:spacing w:after="0"/>
        <w:textAlignment w:val="auto"/>
        <w:rPr>
          <w:rFonts w:ascii="Arial Narrow" w:hAnsi="Arial Narrow" w:cs="ArialNarrow,Bold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F9642D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2D" w:rsidRDefault="00F61135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Narrow,Bold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2D" w:rsidRDefault="00F61135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Narrow,Bold"/>
                <w:b/>
                <w:bCs/>
                <w:sz w:val="24"/>
                <w:szCs w:val="24"/>
              </w:rPr>
              <w:t>Wykonawca:</w:t>
            </w:r>
          </w:p>
        </w:tc>
      </w:tr>
    </w:tbl>
    <w:p w:rsidR="00F9642D" w:rsidRDefault="00F9642D">
      <w:pPr>
        <w:suppressAutoHyphens w:val="0"/>
        <w:autoSpaceDE w:val="0"/>
        <w:spacing w:line="276" w:lineRule="auto"/>
        <w:jc w:val="both"/>
        <w:textAlignment w:val="auto"/>
        <w:rPr>
          <w:rFonts w:ascii="Arial Narrow" w:hAnsi="Arial Narrow" w:cs="ArialNarrow"/>
          <w:sz w:val="24"/>
          <w:szCs w:val="24"/>
        </w:rPr>
      </w:pPr>
    </w:p>
    <w:p w:rsidR="00F9642D" w:rsidRDefault="00F9642D">
      <w:pPr>
        <w:pStyle w:val="Akapitzlist"/>
        <w:spacing w:line="300" w:lineRule="auto"/>
        <w:ind w:left="0"/>
        <w:jc w:val="center"/>
      </w:pPr>
    </w:p>
    <w:sectPr w:rsidR="00F9642D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35" w:rsidRDefault="00F61135">
      <w:pPr>
        <w:spacing w:after="0" w:line="240" w:lineRule="auto"/>
      </w:pPr>
      <w:r>
        <w:separator/>
      </w:r>
    </w:p>
  </w:endnote>
  <w:endnote w:type="continuationSeparator" w:id="0">
    <w:p w:rsidR="00F61135" w:rsidRDefault="00F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35" w:rsidRDefault="00F611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1135" w:rsidRDefault="00F6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BF" w:rsidRDefault="00F61135">
    <w:pPr>
      <w:pStyle w:val="Nagwek"/>
    </w:pPr>
    <w:r>
      <w:rPr>
        <w:noProof/>
        <w:lang w:eastAsia="pl-PL"/>
      </w:rPr>
      <w:drawing>
        <wp:inline distT="0" distB="0" distL="0" distR="0">
          <wp:extent cx="5761350" cy="469260"/>
          <wp:effectExtent l="0" t="0" r="0" b="69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469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44"/>
    <w:multiLevelType w:val="multilevel"/>
    <w:tmpl w:val="E9FC0B6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B710F"/>
    <w:multiLevelType w:val="multilevel"/>
    <w:tmpl w:val="4F0CDF1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837"/>
    <w:multiLevelType w:val="multilevel"/>
    <w:tmpl w:val="921E0AB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672"/>
    <w:multiLevelType w:val="multilevel"/>
    <w:tmpl w:val="767E5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74734"/>
    <w:multiLevelType w:val="multilevel"/>
    <w:tmpl w:val="8CAE632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4728"/>
    <w:multiLevelType w:val="multilevel"/>
    <w:tmpl w:val="135AB0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16738"/>
    <w:multiLevelType w:val="multilevel"/>
    <w:tmpl w:val="13482B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4B1"/>
    <w:multiLevelType w:val="multilevel"/>
    <w:tmpl w:val="1E982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064AC"/>
    <w:multiLevelType w:val="multilevel"/>
    <w:tmpl w:val="E4BC98D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355DF9"/>
    <w:multiLevelType w:val="multilevel"/>
    <w:tmpl w:val="CDE8E1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42D"/>
    <w:rsid w:val="008A443B"/>
    <w:rsid w:val="00F61135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dc:description/>
  <cp:lastModifiedBy>AsiaS</cp:lastModifiedBy>
  <cp:revision>2</cp:revision>
  <dcterms:created xsi:type="dcterms:W3CDTF">2017-01-11T14:15:00Z</dcterms:created>
  <dcterms:modified xsi:type="dcterms:W3CDTF">2017-01-11T14:15:00Z</dcterms:modified>
</cp:coreProperties>
</file>